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77DB5" w14:textId="4228C080" w:rsidR="0003352B" w:rsidRDefault="007A521A" w:rsidP="007A521A">
      <w:pPr>
        <w:pStyle w:val="Title"/>
        <w:jc w:val="center"/>
      </w:pPr>
      <w:r>
        <w:t>Contoh Surat Pernyataan</w:t>
      </w:r>
    </w:p>
    <w:sectPr w:rsidR="000335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21A"/>
    <w:rsid w:val="0003352B"/>
    <w:rsid w:val="007A5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A389DC"/>
  <w15:chartTrackingRefBased/>
  <w15:docId w15:val="{593D333B-66A1-41C3-A58C-6AFB16E0A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A521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521A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Mugi Rachmat</dc:creator>
  <cp:keywords/>
  <dc:description/>
  <cp:lastModifiedBy>Mugi Rachmat</cp:lastModifiedBy>
  <cp:revision>1</cp:revision>
  <dcterms:created xsi:type="dcterms:W3CDTF">2022-02-17T18:16:00Z</dcterms:created>
  <dcterms:modified xsi:type="dcterms:W3CDTF">2022-02-17T18:16:00Z</dcterms:modified>
</cp:coreProperties>
</file>